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FF9" w:rsidRPr="00442360" w:rsidRDefault="00C74FF9" w:rsidP="00C74FF9">
      <w:pPr>
        <w:spacing w:before="100" w:beforeAutospacing="1" w:after="100" w:afterAutospacing="1" w:line="240" w:lineRule="auto"/>
        <w:jc w:val="center"/>
        <w:rPr>
          <w:rFonts w:eastAsia="Times New Roman" w:cstheme="minorHAnsi"/>
        </w:rPr>
      </w:pPr>
      <w:r w:rsidRPr="00442360">
        <w:rPr>
          <w:rFonts w:eastAsia="SimSun" w:cstheme="minorHAnsi"/>
          <w:noProof/>
        </w:rPr>
        <w:drawing>
          <wp:inline distT="0" distB="0" distL="0" distR="0" wp14:anchorId="7454A697" wp14:editId="6E87F5F3">
            <wp:extent cx="990600" cy="1152525"/>
            <wp:effectExtent l="0" t="0" r="0" b="0"/>
            <wp:docPr id="3" name="Picture 3" descr="C:\Users\FRANK\Desktop\HADO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HADO 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p>
    <w:p w:rsidR="00C74FF9" w:rsidRPr="00442360" w:rsidRDefault="00C74FF9" w:rsidP="00924BCE">
      <w:pPr>
        <w:spacing w:after="0" w:line="240" w:lineRule="auto"/>
        <w:outlineLvl w:val="1"/>
        <w:rPr>
          <w:rFonts w:eastAsia="Times New Roman" w:cstheme="minorHAnsi"/>
          <w:b/>
          <w:bCs/>
          <w:color w:val="00B0F0"/>
        </w:rPr>
      </w:pPr>
      <w:r w:rsidRPr="00442360">
        <w:rPr>
          <w:rFonts w:eastAsia="Times New Roman" w:cstheme="minorHAnsi"/>
          <w:b/>
          <w:bCs/>
          <w:color w:val="00B0F0"/>
        </w:rPr>
        <w:t xml:space="preserve">Job Description </w:t>
      </w:r>
    </w:p>
    <w:p w:rsidR="00C74FF9" w:rsidRPr="00442360" w:rsidRDefault="0078123A" w:rsidP="00924BCE">
      <w:pPr>
        <w:spacing w:after="0" w:line="240" w:lineRule="auto"/>
        <w:outlineLvl w:val="1"/>
        <w:rPr>
          <w:rFonts w:eastAsia="Times New Roman" w:cstheme="minorHAnsi"/>
          <w:b/>
          <w:bCs/>
        </w:rPr>
      </w:pPr>
      <w:r w:rsidRPr="00442360">
        <w:rPr>
          <w:rFonts w:eastAsia="Times New Roman" w:cstheme="minorHAnsi"/>
          <w:b/>
          <w:bCs/>
          <w:color w:val="00B0F0"/>
        </w:rPr>
        <w:t xml:space="preserve">Job Title: MEAL – Officer </w:t>
      </w:r>
    </w:p>
    <w:p w:rsidR="00C74FF9" w:rsidRPr="00442360" w:rsidRDefault="00C74FF9" w:rsidP="00C74FF9">
      <w:pPr>
        <w:spacing w:before="100" w:beforeAutospacing="1" w:after="100" w:afterAutospacing="1" w:line="240" w:lineRule="auto"/>
        <w:rPr>
          <w:rFonts w:eastAsia="Times New Roman" w:cstheme="minorHAnsi"/>
        </w:rPr>
      </w:pPr>
      <w:r w:rsidRPr="00442360">
        <w:rPr>
          <w:rFonts w:eastAsia="Times New Roman" w:cstheme="minorHAnsi"/>
          <w:b/>
          <w:bCs/>
        </w:rPr>
        <w:t>Reports to:</w:t>
      </w:r>
      <w:r w:rsidRPr="00442360">
        <w:rPr>
          <w:rFonts w:eastAsia="Times New Roman" w:cstheme="minorHAnsi"/>
        </w:rPr>
        <w:t xml:space="preserve"> Executive Director</w:t>
      </w:r>
      <w:r w:rsidR="00A977D1" w:rsidRPr="00442360">
        <w:rPr>
          <w:rFonts w:eastAsia="Times New Roman" w:cstheme="minorHAnsi"/>
        </w:rPr>
        <w:t>/Program Manager</w:t>
      </w:r>
      <w:r w:rsidRPr="00442360">
        <w:rPr>
          <w:rFonts w:eastAsia="Times New Roman" w:cstheme="minorHAnsi"/>
        </w:rPr>
        <w:br/>
      </w:r>
      <w:r w:rsidRPr="00442360">
        <w:rPr>
          <w:rFonts w:eastAsia="Times New Roman" w:cstheme="minorHAnsi"/>
          <w:b/>
          <w:bCs/>
        </w:rPr>
        <w:t>Location:</w:t>
      </w:r>
      <w:r w:rsidRPr="00442360">
        <w:rPr>
          <w:rFonts w:eastAsia="Times New Roman" w:cstheme="minorHAnsi"/>
        </w:rPr>
        <w:t xml:space="preserve"> Juba County, South Sudan</w:t>
      </w:r>
      <w:r w:rsidRPr="00442360">
        <w:rPr>
          <w:rFonts w:eastAsia="Times New Roman" w:cstheme="minorHAnsi"/>
        </w:rPr>
        <w:br/>
      </w:r>
      <w:r w:rsidR="009A783C" w:rsidRPr="00442360">
        <w:rPr>
          <w:rFonts w:eastAsia="Times New Roman" w:cstheme="minorHAnsi"/>
          <w:b/>
          <w:bCs/>
        </w:rPr>
        <w:t xml:space="preserve">Volunteer </w:t>
      </w:r>
      <w:r w:rsidRPr="00442360">
        <w:rPr>
          <w:rFonts w:eastAsia="Times New Roman" w:cstheme="minorHAnsi"/>
          <w:b/>
          <w:bCs/>
        </w:rPr>
        <w:t>Type:</w:t>
      </w:r>
      <w:r w:rsidRPr="00442360">
        <w:rPr>
          <w:rFonts w:eastAsia="Times New Roman" w:cstheme="minorHAnsi"/>
        </w:rPr>
        <w:t xml:space="preserve"> Full-time, </w:t>
      </w:r>
      <w:r w:rsidR="009A783C" w:rsidRPr="00442360">
        <w:rPr>
          <w:rFonts w:eastAsia="Times New Roman" w:cstheme="minorHAnsi"/>
        </w:rPr>
        <w:t>3-</w:t>
      </w:r>
      <w:r w:rsidRPr="00442360">
        <w:rPr>
          <w:rFonts w:eastAsia="Times New Roman" w:cstheme="minorHAnsi"/>
        </w:rPr>
        <w:t>12-month renewable</w:t>
      </w:r>
      <w:r w:rsidRPr="00442360">
        <w:rPr>
          <w:rFonts w:eastAsia="Times New Roman" w:cstheme="minorHAnsi"/>
        </w:rPr>
        <w:br/>
      </w:r>
      <w:r w:rsidRPr="00442360">
        <w:rPr>
          <w:rFonts w:eastAsia="Times New Roman" w:cstheme="minorHAnsi"/>
          <w:b/>
          <w:bCs/>
        </w:rPr>
        <w:t>Salary:</w:t>
      </w:r>
      <w:r w:rsidRPr="00442360">
        <w:rPr>
          <w:rFonts w:eastAsia="Times New Roman" w:cstheme="minorHAnsi"/>
        </w:rPr>
        <w:t xml:space="preserve"> </w:t>
      </w:r>
      <w:r w:rsidR="009A783C" w:rsidRPr="00442360">
        <w:rPr>
          <w:rFonts w:eastAsia="Times New Roman" w:cstheme="minorHAnsi"/>
        </w:rPr>
        <w:t>No salary or monetary Incentives</w:t>
      </w:r>
    </w:p>
    <w:p w:rsidR="00C74FF9" w:rsidRPr="00442360" w:rsidRDefault="00C74FF9" w:rsidP="00C74FF9">
      <w:pPr>
        <w:spacing w:before="100" w:beforeAutospacing="1" w:after="100" w:afterAutospacing="1" w:line="240" w:lineRule="auto"/>
        <w:outlineLvl w:val="2"/>
        <w:rPr>
          <w:rFonts w:eastAsia="Times New Roman" w:cstheme="minorHAnsi"/>
          <w:b/>
          <w:bCs/>
        </w:rPr>
      </w:pPr>
      <w:r w:rsidRPr="00442360">
        <w:rPr>
          <w:rFonts w:eastAsia="Times New Roman" w:cstheme="minorHAnsi"/>
          <w:b/>
          <w:bCs/>
        </w:rPr>
        <w:t>Organizational Context</w:t>
      </w:r>
    </w:p>
    <w:p w:rsidR="00C74FF9" w:rsidRPr="00442360" w:rsidRDefault="00C74FF9" w:rsidP="00C74FF9">
      <w:pPr>
        <w:spacing w:before="100" w:beforeAutospacing="1" w:after="100" w:afterAutospacing="1" w:line="240" w:lineRule="auto"/>
        <w:rPr>
          <w:rFonts w:eastAsia="Times New Roman" w:cstheme="minorHAnsi"/>
        </w:rPr>
      </w:pPr>
      <w:r w:rsidRPr="00442360">
        <w:rPr>
          <w:rFonts w:eastAsia="Times New Roman" w:cstheme="minorHAnsi"/>
          <w:b/>
          <w:bCs/>
        </w:rPr>
        <w:t>Human Appeal Development Organization (HADO)</w:t>
      </w:r>
      <w:r w:rsidRPr="00442360">
        <w:rPr>
          <w:rFonts w:eastAsia="Times New Roman" w:cstheme="minorHAnsi"/>
        </w:rPr>
        <w:t xml:space="preserve"> is a South Sudanese NGO dedicated to improving the health, education, livelihoods, governance, and inclusion outcomes for vulnerable communities. HADO implements multi-sectoral programs including Health, Nutrition, WASH, Food Security &amp; Livelihoods, Youth &amp; Women Empowerment, Peacebuilding &amp; Governance, and Empowerment of People with Disabilities.</w:t>
      </w:r>
    </w:p>
    <w:p w:rsidR="00C74FF9" w:rsidRPr="00442360" w:rsidRDefault="00C74FF9" w:rsidP="00C74FF9">
      <w:pPr>
        <w:spacing w:before="100" w:beforeAutospacing="1" w:after="100" w:afterAutospacing="1" w:line="240" w:lineRule="auto"/>
        <w:rPr>
          <w:rFonts w:eastAsia="Times New Roman" w:cstheme="minorHAnsi"/>
        </w:rPr>
      </w:pPr>
      <w:r w:rsidRPr="00442360">
        <w:rPr>
          <w:rFonts w:eastAsia="Times New Roman" w:cstheme="minorHAnsi"/>
        </w:rPr>
        <w:t>The Technical Advisor – MEAL &amp; Grants Writer plays a pivotal role in strengthening HADO’s evidence-based programming, ensuring accountability to beneficiaries and donors, and enhancing organizational sustainability through high-quality grant development.</w:t>
      </w:r>
    </w:p>
    <w:p w:rsidR="00C74FF9" w:rsidRPr="00442360" w:rsidRDefault="00C74FF9" w:rsidP="00C74FF9">
      <w:pPr>
        <w:spacing w:before="100" w:beforeAutospacing="1" w:after="100" w:afterAutospacing="1" w:line="240" w:lineRule="auto"/>
        <w:outlineLvl w:val="2"/>
        <w:rPr>
          <w:rFonts w:eastAsia="Times New Roman" w:cstheme="minorHAnsi"/>
          <w:b/>
          <w:bCs/>
          <w:color w:val="00B0F0"/>
        </w:rPr>
      </w:pPr>
      <w:r w:rsidRPr="00442360">
        <w:rPr>
          <w:rFonts w:eastAsia="Times New Roman" w:cstheme="minorHAnsi"/>
          <w:b/>
          <w:bCs/>
          <w:color w:val="00B0F0"/>
        </w:rPr>
        <w:t>Position Summary</w:t>
      </w:r>
    </w:p>
    <w:p w:rsidR="00C74FF9" w:rsidRPr="00442360" w:rsidRDefault="00C74FF9" w:rsidP="00C74FF9">
      <w:pPr>
        <w:spacing w:before="100" w:beforeAutospacing="1" w:after="100" w:afterAutospacing="1" w:line="240" w:lineRule="auto"/>
        <w:rPr>
          <w:rFonts w:eastAsia="Times New Roman" w:cstheme="minorHAnsi"/>
        </w:rPr>
      </w:pPr>
      <w:r w:rsidRPr="00442360">
        <w:rPr>
          <w:rFonts w:eastAsia="Times New Roman" w:cstheme="minorHAnsi"/>
        </w:rPr>
        <w:t>The Technical Advisor – MEAL &amp; Grants Writer provides strategic oversight, technical guidance, and capacity building in monitoring, evaluation, accountability, and learning systems. The role also leads the development of compelling donor proposals and grants to support HADO’s multi-sector programs. This dual function ensures that HADO’s programs are results-driven, accountable, and effectively resourced.</w:t>
      </w:r>
    </w:p>
    <w:p w:rsidR="00C74FF9" w:rsidRPr="00442360" w:rsidRDefault="00C74FF9" w:rsidP="00442360">
      <w:pPr>
        <w:spacing w:after="0" w:line="240" w:lineRule="auto"/>
        <w:outlineLvl w:val="2"/>
        <w:rPr>
          <w:rFonts w:eastAsia="Times New Roman" w:cstheme="minorHAnsi"/>
          <w:b/>
          <w:bCs/>
          <w:color w:val="00B0F0"/>
        </w:rPr>
      </w:pPr>
      <w:r w:rsidRPr="00442360">
        <w:rPr>
          <w:rFonts w:eastAsia="Times New Roman" w:cstheme="minorHAnsi"/>
          <w:b/>
          <w:bCs/>
          <w:color w:val="00B0F0"/>
        </w:rPr>
        <w:t>Key Responsibilities</w:t>
      </w:r>
    </w:p>
    <w:p w:rsidR="00C74FF9" w:rsidRPr="00442360" w:rsidRDefault="00C74FF9" w:rsidP="00442360">
      <w:pPr>
        <w:spacing w:after="0" w:line="240" w:lineRule="auto"/>
        <w:outlineLvl w:val="3"/>
        <w:rPr>
          <w:rFonts w:eastAsia="Times New Roman" w:cstheme="minorHAnsi"/>
          <w:b/>
          <w:bCs/>
          <w:color w:val="00B0F0"/>
        </w:rPr>
      </w:pPr>
      <w:r w:rsidRPr="00442360">
        <w:rPr>
          <w:rFonts w:eastAsia="Times New Roman" w:cstheme="minorHAnsi"/>
          <w:b/>
          <w:bCs/>
          <w:color w:val="00B0F0"/>
        </w:rPr>
        <w:t>1. Monitoring, Evaluation, Accountability &amp; Learning (MEAL)</w:t>
      </w:r>
    </w:p>
    <w:p w:rsidR="00C74FF9" w:rsidRPr="00442360" w:rsidRDefault="00C74FF9" w:rsidP="00442360">
      <w:pPr>
        <w:numPr>
          <w:ilvl w:val="0"/>
          <w:numId w:val="1"/>
        </w:numPr>
        <w:spacing w:after="0" w:line="240" w:lineRule="auto"/>
        <w:rPr>
          <w:rFonts w:eastAsia="Times New Roman" w:cstheme="minorHAnsi"/>
        </w:rPr>
      </w:pPr>
      <w:r w:rsidRPr="00442360">
        <w:rPr>
          <w:rFonts w:eastAsia="Times New Roman" w:cstheme="minorHAnsi"/>
        </w:rPr>
        <w:t>Develop and implement a comprehensive MEAL framework for all HADO programs, aligned with organizational and donor requirements.</w:t>
      </w:r>
    </w:p>
    <w:p w:rsidR="00C74FF9" w:rsidRPr="00442360" w:rsidRDefault="00C74FF9" w:rsidP="00442360">
      <w:pPr>
        <w:numPr>
          <w:ilvl w:val="0"/>
          <w:numId w:val="1"/>
        </w:numPr>
        <w:spacing w:after="0" w:line="240" w:lineRule="auto"/>
        <w:rPr>
          <w:rFonts w:eastAsia="Times New Roman" w:cstheme="minorHAnsi"/>
        </w:rPr>
      </w:pPr>
      <w:r w:rsidRPr="00442360">
        <w:rPr>
          <w:rFonts w:eastAsia="Times New Roman" w:cstheme="minorHAnsi"/>
        </w:rPr>
        <w:t>Establish and maintain key performance indicators (KPIs) to track program outputs, outcomes, and impacts across sectors.</w:t>
      </w:r>
    </w:p>
    <w:p w:rsidR="00C74FF9" w:rsidRPr="00442360" w:rsidRDefault="00C74FF9" w:rsidP="00C74FF9">
      <w:pPr>
        <w:numPr>
          <w:ilvl w:val="0"/>
          <w:numId w:val="1"/>
        </w:numPr>
        <w:spacing w:before="100" w:beforeAutospacing="1" w:after="100" w:afterAutospacing="1" w:line="240" w:lineRule="auto"/>
        <w:rPr>
          <w:rFonts w:eastAsia="Times New Roman" w:cstheme="minorHAnsi"/>
        </w:rPr>
      </w:pPr>
      <w:r w:rsidRPr="00442360">
        <w:rPr>
          <w:rFonts w:eastAsia="Times New Roman" w:cstheme="minorHAnsi"/>
        </w:rPr>
        <w:t>Design, oversee, and support data collection, management, analysis, and reporting systems.</w:t>
      </w:r>
    </w:p>
    <w:p w:rsidR="00C74FF9" w:rsidRPr="00442360" w:rsidRDefault="00C74FF9" w:rsidP="00C74FF9">
      <w:pPr>
        <w:numPr>
          <w:ilvl w:val="0"/>
          <w:numId w:val="1"/>
        </w:numPr>
        <w:spacing w:before="100" w:beforeAutospacing="1" w:after="100" w:afterAutospacing="1" w:line="240" w:lineRule="auto"/>
        <w:rPr>
          <w:rFonts w:eastAsia="Times New Roman" w:cstheme="minorHAnsi"/>
        </w:rPr>
      </w:pPr>
      <w:r w:rsidRPr="00442360">
        <w:rPr>
          <w:rFonts w:eastAsia="Times New Roman" w:cstheme="minorHAnsi"/>
        </w:rPr>
        <w:t>Promote a culture of accountability and learning within HADO, integrating lessons learned into program improvement.</w:t>
      </w:r>
    </w:p>
    <w:p w:rsidR="00C74FF9" w:rsidRPr="00442360" w:rsidRDefault="00C74FF9" w:rsidP="00C74FF9">
      <w:pPr>
        <w:numPr>
          <w:ilvl w:val="0"/>
          <w:numId w:val="1"/>
        </w:numPr>
        <w:spacing w:before="100" w:beforeAutospacing="1" w:after="100" w:afterAutospacing="1" w:line="240" w:lineRule="auto"/>
        <w:rPr>
          <w:rFonts w:eastAsia="Times New Roman" w:cstheme="minorHAnsi"/>
        </w:rPr>
      </w:pPr>
      <w:r w:rsidRPr="00442360">
        <w:rPr>
          <w:rFonts w:eastAsia="Times New Roman" w:cstheme="minorHAnsi"/>
        </w:rPr>
        <w:t>Support program teams in conducting periodic evaluations, reviews, and field monitoring visits.</w:t>
      </w:r>
    </w:p>
    <w:p w:rsidR="00C74FF9" w:rsidRPr="00442360" w:rsidRDefault="00C74FF9" w:rsidP="00C74FF9">
      <w:pPr>
        <w:numPr>
          <w:ilvl w:val="0"/>
          <w:numId w:val="1"/>
        </w:numPr>
        <w:spacing w:before="100" w:beforeAutospacing="1" w:after="100" w:afterAutospacing="1" w:line="240" w:lineRule="auto"/>
        <w:rPr>
          <w:rFonts w:eastAsia="Times New Roman" w:cstheme="minorHAnsi"/>
        </w:rPr>
      </w:pPr>
      <w:r w:rsidRPr="00442360">
        <w:rPr>
          <w:rFonts w:eastAsia="Times New Roman" w:cstheme="minorHAnsi"/>
        </w:rPr>
        <w:t>Ensure community feedback mechanisms are functional, accessible, and responsive.</w:t>
      </w:r>
    </w:p>
    <w:p w:rsidR="00C74FF9" w:rsidRPr="00442360" w:rsidRDefault="00C74FF9" w:rsidP="00442360">
      <w:pPr>
        <w:spacing w:after="0" w:line="240" w:lineRule="auto"/>
        <w:outlineLvl w:val="3"/>
        <w:rPr>
          <w:rFonts w:eastAsia="Times New Roman" w:cstheme="minorHAnsi"/>
          <w:b/>
          <w:bCs/>
          <w:color w:val="00B0F0"/>
        </w:rPr>
      </w:pPr>
      <w:r w:rsidRPr="00442360">
        <w:rPr>
          <w:rFonts w:eastAsia="Times New Roman" w:cstheme="minorHAnsi"/>
          <w:b/>
          <w:bCs/>
          <w:color w:val="00B0F0"/>
        </w:rPr>
        <w:t>2. Grants and Proposal Development</w:t>
      </w:r>
    </w:p>
    <w:p w:rsidR="00C74FF9" w:rsidRPr="00442360" w:rsidRDefault="00442360" w:rsidP="00442360">
      <w:pPr>
        <w:numPr>
          <w:ilvl w:val="0"/>
          <w:numId w:val="2"/>
        </w:numPr>
        <w:spacing w:after="0" w:line="240" w:lineRule="auto"/>
        <w:rPr>
          <w:rFonts w:eastAsia="Times New Roman" w:cstheme="minorHAnsi"/>
        </w:rPr>
      </w:pPr>
      <w:r w:rsidRPr="00442360">
        <w:rPr>
          <w:rFonts w:eastAsia="Times New Roman" w:cstheme="minorHAnsi"/>
        </w:rPr>
        <w:lastRenderedPageBreak/>
        <w:t>Support</w:t>
      </w:r>
      <w:r w:rsidR="00C74FF9" w:rsidRPr="00442360">
        <w:rPr>
          <w:rFonts w:eastAsia="Times New Roman" w:cstheme="minorHAnsi"/>
        </w:rPr>
        <w:t xml:space="preserve"> the preparation, writing, and submission of high-quality grant proposals to bilateral, multilateral, private, and corporate donors.</w:t>
      </w:r>
    </w:p>
    <w:p w:rsidR="00C74FF9" w:rsidRPr="00442360" w:rsidRDefault="00C74FF9" w:rsidP="00442360">
      <w:pPr>
        <w:numPr>
          <w:ilvl w:val="0"/>
          <w:numId w:val="2"/>
        </w:numPr>
        <w:spacing w:after="0" w:line="240" w:lineRule="auto"/>
        <w:rPr>
          <w:rFonts w:eastAsia="Times New Roman" w:cstheme="minorHAnsi"/>
        </w:rPr>
      </w:pPr>
      <w:r w:rsidRPr="00442360">
        <w:rPr>
          <w:rFonts w:eastAsia="Times New Roman" w:cstheme="minorHAnsi"/>
        </w:rPr>
        <w:t>Collaborate closely with program managers to translate program concepts into technically sound proposals with clear objectives, outcomes, and budgets.</w:t>
      </w:r>
    </w:p>
    <w:p w:rsidR="00C74FF9" w:rsidRPr="00442360" w:rsidRDefault="00C74FF9" w:rsidP="00C74FF9">
      <w:pPr>
        <w:numPr>
          <w:ilvl w:val="0"/>
          <w:numId w:val="2"/>
        </w:numPr>
        <w:spacing w:before="100" w:beforeAutospacing="1" w:after="100" w:afterAutospacing="1" w:line="240" w:lineRule="auto"/>
        <w:rPr>
          <w:rFonts w:eastAsia="Times New Roman" w:cstheme="minorHAnsi"/>
        </w:rPr>
      </w:pPr>
      <w:r w:rsidRPr="00442360">
        <w:rPr>
          <w:rFonts w:eastAsia="Times New Roman" w:cstheme="minorHAnsi"/>
        </w:rPr>
        <w:t>Maintain an active donor pipeline and calendar, identifying potential funding opportunities.</w:t>
      </w:r>
    </w:p>
    <w:p w:rsidR="00C74FF9" w:rsidRPr="00442360" w:rsidRDefault="00C74FF9" w:rsidP="00C74FF9">
      <w:pPr>
        <w:numPr>
          <w:ilvl w:val="0"/>
          <w:numId w:val="2"/>
        </w:numPr>
        <w:spacing w:before="100" w:beforeAutospacing="1" w:after="100" w:afterAutospacing="1" w:line="240" w:lineRule="auto"/>
        <w:rPr>
          <w:rFonts w:eastAsia="Times New Roman" w:cstheme="minorHAnsi"/>
        </w:rPr>
      </w:pPr>
      <w:r w:rsidRPr="00442360">
        <w:rPr>
          <w:rFonts w:eastAsia="Times New Roman" w:cstheme="minorHAnsi"/>
        </w:rPr>
        <w:t>Ensure proposals comply with donor guidelines, deadlines, and requirements.</w:t>
      </w:r>
    </w:p>
    <w:p w:rsidR="00C74FF9" w:rsidRPr="00442360" w:rsidRDefault="00C74FF9" w:rsidP="00C74FF9">
      <w:pPr>
        <w:numPr>
          <w:ilvl w:val="0"/>
          <w:numId w:val="2"/>
        </w:numPr>
        <w:spacing w:before="100" w:beforeAutospacing="1" w:after="100" w:afterAutospacing="1" w:line="240" w:lineRule="auto"/>
        <w:rPr>
          <w:rFonts w:eastAsia="Times New Roman" w:cstheme="minorHAnsi"/>
        </w:rPr>
      </w:pPr>
      <w:r w:rsidRPr="00442360">
        <w:rPr>
          <w:rFonts w:eastAsia="Times New Roman" w:cstheme="minorHAnsi"/>
        </w:rPr>
        <w:t>Provide technical support and capacity building to program staff on proposal development and donor engagement.</w:t>
      </w:r>
    </w:p>
    <w:p w:rsidR="00C74FF9" w:rsidRPr="00442360" w:rsidRDefault="00C74FF9" w:rsidP="00442360">
      <w:pPr>
        <w:spacing w:after="0" w:line="240" w:lineRule="auto"/>
        <w:outlineLvl w:val="3"/>
        <w:rPr>
          <w:rFonts w:eastAsia="Times New Roman" w:cstheme="minorHAnsi"/>
          <w:b/>
          <w:bCs/>
          <w:color w:val="00B0F0"/>
        </w:rPr>
      </w:pPr>
      <w:r w:rsidRPr="00442360">
        <w:rPr>
          <w:rFonts w:eastAsia="Times New Roman" w:cstheme="minorHAnsi"/>
          <w:b/>
          <w:bCs/>
          <w:color w:val="00B0F0"/>
        </w:rPr>
        <w:t>3. Data Management and Reporting</w:t>
      </w:r>
    </w:p>
    <w:p w:rsidR="00C74FF9" w:rsidRPr="00442360" w:rsidRDefault="00C74FF9" w:rsidP="00442360">
      <w:pPr>
        <w:numPr>
          <w:ilvl w:val="0"/>
          <w:numId w:val="3"/>
        </w:numPr>
        <w:spacing w:after="0" w:line="240" w:lineRule="auto"/>
        <w:rPr>
          <w:rFonts w:eastAsia="Times New Roman" w:cstheme="minorHAnsi"/>
        </w:rPr>
      </w:pPr>
      <w:r w:rsidRPr="00442360">
        <w:rPr>
          <w:rFonts w:eastAsia="Times New Roman" w:cstheme="minorHAnsi"/>
        </w:rPr>
        <w:t>Oversee the collection, validation, and analysis of program data to ensure accuracy, completeness, and timeliness.</w:t>
      </w:r>
    </w:p>
    <w:p w:rsidR="00C74FF9" w:rsidRPr="00442360" w:rsidRDefault="00C74FF9" w:rsidP="00C74FF9">
      <w:pPr>
        <w:numPr>
          <w:ilvl w:val="0"/>
          <w:numId w:val="3"/>
        </w:numPr>
        <w:spacing w:before="100" w:beforeAutospacing="1" w:after="100" w:afterAutospacing="1" w:line="240" w:lineRule="auto"/>
        <w:rPr>
          <w:rFonts w:eastAsia="Times New Roman" w:cstheme="minorHAnsi"/>
        </w:rPr>
      </w:pPr>
      <w:r w:rsidRPr="00442360">
        <w:rPr>
          <w:rFonts w:eastAsia="Times New Roman" w:cstheme="minorHAnsi"/>
        </w:rPr>
        <w:t>Prepare detailed donor and internal reports, highlighting program achievements, challenges, and recommendations.</w:t>
      </w:r>
    </w:p>
    <w:p w:rsidR="00C74FF9" w:rsidRPr="00442360" w:rsidRDefault="00C74FF9" w:rsidP="00C74FF9">
      <w:pPr>
        <w:numPr>
          <w:ilvl w:val="0"/>
          <w:numId w:val="3"/>
        </w:numPr>
        <w:spacing w:before="100" w:beforeAutospacing="1" w:after="100" w:afterAutospacing="1" w:line="240" w:lineRule="auto"/>
        <w:rPr>
          <w:rFonts w:eastAsia="Times New Roman" w:cstheme="minorHAnsi"/>
        </w:rPr>
      </w:pPr>
      <w:r w:rsidRPr="00442360">
        <w:rPr>
          <w:rFonts w:eastAsia="Times New Roman" w:cstheme="minorHAnsi"/>
        </w:rPr>
        <w:t>Support evidence-based decision-making through clear and accessible reporting.</w:t>
      </w:r>
    </w:p>
    <w:p w:rsidR="00C74FF9" w:rsidRPr="00442360" w:rsidRDefault="00C74FF9" w:rsidP="00442360">
      <w:pPr>
        <w:spacing w:after="0" w:line="240" w:lineRule="auto"/>
        <w:outlineLvl w:val="3"/>
        <w:rPr>
          <w:rFonts w:eastAsia="Times New Roman" w:cstheme="minorHAnsi"/>
          <w:b/>
          <w:bCs/>
          <w:color w:val="00B0F0"/>
        </w:rPr>
      </w:pPr>
      <w:r w:rsidRPr="00442360">
        <w:rPr>
          <w:rFonts w:eastAsia="Times New Roman" w:cstheme="minorHAnsi"/>
          <w:b/>
          <w:bCs/>
          <w:color w:val="00B0F0"/>
        </w:rPr>
        <w:t>4. Capacity Building and Technical Support</w:t>
      </w:r>
    </w:p>
    <w:p w:rsidR="00C74FF9" w:rsidRPr="00442360" w:rsidRDefault="00C74FF9" w:rsidP="00442360">
      <w:pPr>
        <w:numPr>
          <w:ilvl w:val="0"/>
          <w:numId w:val="4"/>
        </w:numPr>
        <w:spacing w:after="0" w:line="240" w:lineRule="auto"/>
        <w:rPr>
          <w:rFonts w:eastAsia="Times New Roman" w:cstheme="minorHAnsi"/>
        </w:rPr>
      </w:pPr>
      <w:r w:rsidRPr="00442360">
        <w:rPr>
          <w:rFonts w:eastAsia="Times New Roman" w:cstheme="minorHAnsi"/>
        </w:rPr>
        <w:t>Train program staff on MEAL best practices, data collection tools, analysis techniques, and reporting standards.</w:t>
      </w:r>
    </w:p>
    <w:p w:rsidR="00C74FF9" w:rsidRPr="00442360" w:rsidRDefault="00C74FF9" w:rsidP="00C74FF9">
      <w:pPr>
        <w:numPr>
          <w:ilvl w:val="0"/>
          <w:numId w:val="4"/>
        </w:numPr>
        <w:spacing w:before="100" w:beforeAutospacing="1" w:after="100" w:afterAutospacing="1" w:line="240" w:lineRule="auto"/>
        <w:rPr>
          <w:rFonts w:eastAsia="Times New Roman" w:cstheme="minorHAnsi"/>
        </w:rPr>
      </w:pPr>
      <w:proofErr w:type="gramStart"/>
      <w:r w:rsidRPr="00442360">
        <w:rPr>
          <w:rFonts w:eastAsia="Times New Roman" w:cstheme="minorHAnsi"/>
        </w:rPr>
        <w:t>Advise</w:t>
      </w:r>
      <w:proofErr w:type="gramEnd"/>
      <w:r w:rsidRPr="00442360">
        <w:rPr>
          <w:rFonts w:eastAsia="Times New Roman" w:cstheme="minorHAnsi"/>
        </w:rPr>
        <w:t xml:space="preserve"> the Executive Director and program teams on program improvement based on MEAL findings.</w:t>
      </w:r>
    </w:p>
    <w:p w:rsidR="00C74FF9" w:rsidRPr="00442360" w:rsidRDefault="00C74FF9" w:rsidP="00C74FF9">
      <w:pPr>
        <w:numPr>
          <w:ilvl w:val="0"/>
          <w:numId w:val="4"/>
        </w:numPr>
        <w:spacing w:before="100" w:beforeAutospacing="1" w:after="100" w:afterAutospacing="1" w:line="240" w:lineRule="auto"/>
        <w:rPr>
          <w:rFonts w:eastAsia="Times New Roman" w:cstheme="minorHAnsi"/>
        </w:rPr>
      </w:pPr>
      <w:r w:rsidRPr="00442360">
        <w:rPr>
          <w:rFonts w:eastAsia="Times New Roman" w:cstheme="minorHAnsi"/>
        </w:rPr>
        <w:t>Ensure staff understand and adhere to ethical standards, safeguarding, and accountability protocols.</w:t>
      </w:r>
    </w:p>
    <w:p w:rsidR="00C74FF9" w:rsidRPr="00442360" w:rsidRDefault="00C74FF9" w:rsidP="00442360">
      <w:pPr>
        <w:spacing w:after="0" w:line="240" w:lineRule="auto"/>
        <w:outlineLvl w:val="3"/>
        <w:rPr>
          <w:rFonts w:eastAsia="Times New Roman" w:cstheme="minorHAnsi"/>
          <w:b/>
          <w:bCs/>
          <w:color w:val="00B0F0"/>
        </w:rPr>
      </w:pPr>
      <w:r w:rsidRPr="00442360">
        <w:rPr>
          <w:rFonts w:eastAsia="Times New Roman" w:cstheme="minorHAnsi"/>
          <w:b/>
          <w:bCs/>
          <w:color w:val="00B0F0"/>
        </w:rPr>
        <w:t>5. Strategic Contribution</w:t>
      </w:r>
    </w:p>
    <w:p w:rsidR="00C74FF9" w:rsidRPr="00442360" w:rsidRDefault="00C74FF9" w:rsidP="00442360">
      <w:pPr>
        <w:numPr>
          <w:ilvl w:val="0"/>
          <w:numId w:val="5"/>
        </w:numPr>
        <w:spacing w:after="0" w:line="240" w:lineRule="auto"/>
        <w:rPr>
          <w:rFonts w:eastAsia="Times New Roman" w:cstheme="minorHAnsi"/>
        </w:rPr>
      </w:pPr>
      <w:r w:rsidRPr="00442360">
        <w:rPr>
          <w:rFonts w:eastAsia="Times New Roman" w:cstheme="minorHAnsi"/>
        </w:rPr>
        <w:t>Contribute to organizational strategy by providing evidence-based recommendations for program design and donor engagement.</w:t>
      </w:r>
    </w:p>
    <w:p w:rsidR="00C74FF9" w:rsidRPr="00442360" w:rsidRDefault="00C74FF9" w:rsidP="00442360">
      <w:pPr>
        <w:numPr>
          <w:ilvl w:val="0"/>
          <w:numId w:val="5"/>
        </w:numPr>
        <w:spacing w:after="0" w:line="240" w:lineRule="auto"/>
        <w:rPr>
          <w:rFonts w:eastAsia="Times New Roman" w:cstheme="minorHAnsi"/>
        </w:rPr>
      </w:pPr>
      <w:r w:rsidRPr="00442360">
        <w:rPr>
          <w:rFonts w:eastAsia="Times New Roman" w:cstheme="minorHAnsi"/>
        </w:rPr>
        <w:t>Support HADO’s learning agenda by documenting best practices, case studies, and innovative approaches.</w:t>
      </w:r>
    </w:p>
    <w:p w:rsidR="00C74FF9" w:rsidRPr="00442360" w:rsidRDefault="00C74FF9" w:rsidP="00C74FF9">
      <w:pPr>
        <w:numPr>
          <w:ilvl w:val="0"/>
          <w:numId w:val="5"/>
        </w:numPr>
        <w:spacing w:before="100" w:beforeAutospacing="1" w:after="100" w:afterAutospacing="1" w:line="240" w:lineRule="auto"/>
        <w:rPr>
          <w:rFonts w:eastAsia="Times New Roman" w:cstheme="minorHAnsi"/>
        </w:rPr>
      </w:pPr>
      <w:r w:rsidRPr="00442360">
        <w:rPr>
          <w:rFonts w:eastAsia="Times New Roman" w:cstheme="minorHAnsi"/>
        </w:rPr>
        <w:t>Promote integration of MEAL findings into organizational planning and program scaling decisions.</w:t>
      </w:r>
    </w:p>
    <w:p w:rsidR="00C74FF9" w:rsidRPr="00442360" w:rsidRDefault="00C74FF9" w:rsidP="00442360">
      <w:pPr>
        <w:spacing w:after="0" w:line="240" w:lineRule="auto"/>
        <w:outlineLvl w:val="2"/>
        <w:rPr>
          <w:rFonts w:eastAsia="Times New Roman" w:cstheme="minorHAnsi"/>
          <w:b/>
          <w:bCs/>
          <w:color w:val="00B0F0"/>
        </w:rPr>
      </w:pPr>
      <w:r w:rsidRPr="00442360">
        <w:rPr>
          <w:rFonts w:eastAsia="Times New Roman" w:cstheme="minorHAnsi"/>
          <w:b/>
          <w:bCs/>
          <w:color w:val="00B0F0"/>
        </w:rPr>
        <w:t>Key Competencies</w:t>
      </w:r>
    </w:p>
    <w:p w:rsidR="00C74FF9" w:rsidRPr="00442360" w:rsidRDefault="00C74FF9" w:rsidP="00442360">
      <w:pPr>
        <w:numPr>
          <w:ilvl w:val="0"/>
          <w:numId w:val="6"/>
        </w:numPr>
        <w:spacing w:after="0" w:line="240" w:lineRule="auto"/>
        <w:rPr>
          <w:rFonts w:eastAsia="Times New Roman" w:cstheme="minorHAnsi"/>
        </w:rPr>
      </w:pPr>
      <w:r w:rsidRPr="00442360">
        <w:rPr>
          <w:rFonts w:eastAsia="Times New Roman" w:cstheme="minorHAnsi"/>
        </w:rPr>
        <w:t>Strong technical expertise in MEAL frameworks, methodologies, and tools</w:t>
      </w:r>
    </w:p>
    <w:p w:rsidR="00C74FF9" w:rsidRPr="00442360" w:rsidRDefault="00C74FF9" w:rsidP="00442360">
      <w:pPr>
        <w:numPr>
          <w:ilvl w:val="0"/>
          <w:numId w:val="6"/>
        </w:numPr>
        <w:spacing w:after="0" w:line="240" w:lineRule="auto"/>
        <w:rPr>
          <w:rFonts w:eastAsia="Times New Roman" w:cstheme="minorHAnsi"/>
        </w:rPr>
      </w:pPr>
      <w:r w:rsidRPr="00442360">
        <w:rPr>
          <w:rFonts w:eastAsia="Times New Roman" w:cstheme="minorHAnsi"/>
        </w:rPr>
        <w:t>Excellent grant writing and proposal development skills</w:t>
      </w:r>
    </w:p>
    <w:p w:rsidR="00C74FF9" w:rsidRPr="00442360" w:rsidRDefault="00C74FF9" w:rsidP="00C74FF9">
      <w:pPr>
        <w:numPr>
          <w:ilvl w:val="0"/>
          <w:numId w:val="6"/>
        </w:numPr>
        <w:spacing w:before="100" w:beforeAutospacing="1" w:after="100" w:afterAutospacing="1" w:line="240" w:lineRule="auto"/>
        <w:rPr>
          <w:rFonts w:eastAsia="Times New Roman" w:cstheme="minorHAnsi"/>
        </w:rPr>
      </w:pPr>
      <w:r w:rsidRPr="00442360">
        <w:rPr>
          <w:rFonts w:eastAsia="Times New Roman" w:cstheme="minorHAnsi"/>
        </w:rPr>
        <w:t>Data-driven decision-making and analytical skills</w:t>
      </w:r>
    </w:p>
    <w:p w:rsidR="00C74FF9" w:rsidRPr="00442360" w:rsidRDefault="00C74FF9" w:rsidP="00C74FF9">
      <w:pPr>
        <w:numPr>
          <w:ilvl w:val="0"/>
          <w:numId w:val="6"/>
        </w:numPr>
        <w:spacing w:before="100" w:beforeAutospacing="1" w:after="100" w:afterAutospacing="1" w:line="240" w:lineRule="auto"/>
        <w:rPr>
          <w:rFonts w:eastAsia="Times New Roman" w:cstheme="minorHAnsi"/>
        </w:rPr>
      </w:pPr>
      <w:r w:rsidRPr="00442360">
        <w:rPr>
          <w:rFonts w:eastAsia="Times New Roman" w:cstheme="minorHAnsi"/>
        </w:rPr>
        <w:t>Strategic thinking and problem-solving</w:t>
      </w:r>
    </w:p>
    <w:p w:rsidR="00C74FF9" w:rsidRPr="00442360" w:rsidRDefault="00C74FF9" w:rsidP="00C74FF9">
      <w:pPr>
        <w:numPr>
          <w:ilvl w:val="0"/>
          <w:numId w:val="6"/>
        </w:numPr>
        <w:spacing w:before="100" w:beforeAutospacing="1" w:after="100" w:afterAutospacing="1" w:line="240" w:lineRule="auto"/>
        <w:rPr>
          <w:rFonts w:eastAsia="Times New Roman" w:cstheme="minorHAnsi"/>
        </w:rPr>
      </w:pPr>
      <w:r w:rsidRPr="00442360">
        <w:rPr>
          <w:rFonts w:eastAsia="Times New Roman" w:cstheme="minorHAnsi"/>
        </w:rPr>
        <w:t>Strong interpersonal, communication, and mentoring skills</w:t>
      </w:r>
    </w:p>
    <w:p w:rsidR="00C74FF9" w:rsidRPr="00442360" w:rsidRDefault="00C74FF9" w:rsidP="00C74FF9">
      <w:pPr>
        <w:numPr>
          <w:ilvl w:val="0"/>
          <w:numId w:val="6"/>
        </w:numPr>
        <w:spacing w:before="100" w:beforeAutospacing="1" w:after="100" w:afterAutospacing="1" w:line="240" w:lineRule="auto"/>
        <w:rPr>
          <w:rFonts w:eastAsia="Times New Roman" w:cstheme="minorHAnsi"/>
        </w:rPr>
      </w:pPr>
      <w:r w:rsidRPr="00442360">
        <w:rPr>
          <w:rFonts w:eastAsia="Times New Roman" w:cstheme="minorHAnsi"/>
        </w:rPr>
        <w:t>Ability to work collaboratively across multi-sector teams</w:t>
      </w:r>
    </w:p>
    <w:p w:rsidR="00C74FF9" w:rsidRPr="00442360" w:rsidRDefault="00C74FF9" w:rsidP="00C74FF9">
      <w:pPr>
        <w:numPr>
          <w:ilvl w:val="0"/>
          <w:numId w:val="6"/>
        </w:numPr>
        <w:spacing w:before="100" w:beforeAutospacing="1" w:after="100" w:afterAutospacing="1" w:line="240" w:lineRule="auto"/>
        <w:rPr>
          <w:rFonts w:eastAsia="Times New Roman" w:cstheme="minorHAnsi"/>
        </w:rPr>
      </w:pPr>
      <w:r w:rsidRPr="00442360">
        <w:rPr>
          <w:rFonts w:eastAsia="Times New Roman" w:cstheme="minorHAnsi"/>
        </w:rPr>
        <w:t>Knowledge of humanitarian and development context in South Sudan</w:t>
      </w:r>
    </w:p>
    <w:p w:rsidR="00C74FF9" w:rsidRPr="00442360" w:rsidRDefault="00C74FF9" w:rsidP="00C74FF9">
      <w:pPr>
        <w:numPr>
          <w:ilvl w:val="0"/>
          <w:numId w:val="6"/>
        </w:numPr>
        <w:spacing w:before="100" w:beforeAutospacing="1" w:after="100" w:afterAutospacing="1" w:line="240" w:lineRule="auto"/>
        <w:rPr>
          <w:rFonts w:eastAsia="Times New Roman" w:cstheme="minorHAnsi"/>
        </w:rPr>
      </w:pPr>
      <w:r w:rsidRPr="00442360">
        <w:rPr>
          <w:rFonts w:eastAsia="Times New Roman" w:cstheme="minorHAnsi"/>
        </w:rPr>
        <w:t>Commitment to accountability, inclusion, and ethical program practices</w:t>
      </w:r>
    </w:p>
    <w:p w:rsidR="00C74FF9" w:rsidRPr="00442360" w:rsidRDefault="00C74FF9" w:rsidP="00442360">
      <w:pPr>
        <w:spacing w:after="0" w:line="240" w:lineRule="auto"/>
        <w:outlineLvl w:val="2"/>
        <w:rPr>
          <w:rFonts w:eastAsia="Times New Roman" w:cstheme="minorHAnsi"/>
          <w:b/>
          <w:bCs/>
          <w:color w:val="00B0F0"/>
        </w:rPr>
      </w:pPr>
      <w:r w:rsidRPr="00442360">
        <w:rPr>
          <w:rFonts w:eastAsia="Times New Roman" w:cstheme="minorHAnsi"/>
          <w:b/>
          <w:bCs/>
          <w:color w:val="00B0F0"/>
        </w:rPr>
        <w:t>Qualifications and Experience</w:t>
      </w:r>
    </w:p>
    <w:p w:rsidR="00C74FF9" w:rsidRPr="00442360" w:rsidRDefault="00C74FF9" w:rsidP="00442360">
      <w:pPr>
        <w:numPr>
          <w:ilvl w:val="0"/>
          <w:numId w:val="7"/>
        </w:numPr>
        <w:spacing w:after="0" w:line="240" w:lineRule="auto"/>
        <w:rPr>
          <w:rFonts w:eastAsia="Times New Roman" w:cstheme="minorHAnsi"/>
        </w:rPr>
      </w:pPr>
      <w:r w:rsidRPr="00442360">
        <w:rPr>
          <w:rFonts w:eastAsia="Times New Roman" w:cstheme="minorHAnsi"/>
        </w:rPr>
        <w:t>Bachelor’s degree in Monitoring &amp; Evaluation, Statistics, International Development, Public Health, or related field (Master’s preferred).</w:t>
      </w:r>
    </w:p>
    <w:p w:rsidR="00C74FF9" w:rsidRPr="00442360" w:rsidRDefault="00C74FF9" w:rsidP="00C74FF9">
      <w:pPr>
        <w:numPr>
          <w:ilvl w:val="0"/>
          <w:numId w:val="7"/>
        </w:numPr>
        <w:spacing w:before="100" w:beforeAutospacing="1" w:after="100" w:afterAutospacing="1" w:line="240" w:lineRule="auto"/>
        <w:rPr>
          <w:rFonts w:eastAsia="Times New Roman" w:cstheme="minorHAnsi"/>
        </w:rPr>
      </w:pPr>
      <w:r w:rsidRPr="00442360">
        <w:rPr>
          <w:rFonts w:eastAsia="Times New Roman" w:cstheme="minorHAnsi"/>
        </w:rPr>
        <w:t>Minimum 5–7 years of experience in MEAL and/or grants writing in NGOs or international organizations.</w:t>
      </w:r>
    </w:p>
    <w:p w:rsidR="00C74FF9" w:rsidRPr="00442360" w:rsidRDefault="00C74FF9" w:rsidP="00C74FF9">
      <w:pPr>
        <w:numPr>
          <w:ilvl w:val="0"/>
          <w:numId w:val="7"/>
        </w:numPr>
        <w:spacing w:before="100" w:beforeAutospacing="1" w:after="100" w:afterAutospacing="1" w:line="240" w:lineRule="auto"/>
        <w:rPr>
          <w:rFonts w:eastAsia="Times New Roman" w:cstheme="minorHAnsi"/>
        </w:rPr>
      </w:pPr>
      <w:r w:rsidRPr="00442360">
        <w:rPr>
          <w:rFonts w:eastAsia="Times New Roman" w:cstheme="minorHAnsi"/>
        </w:rPr>
        <w:t>Proven experience in developing donor proposals and securing funding (UN, USAID, DFID, EU, or similar).</w:t>
      </w:r>
    </w:p>
    <w:p w:rsidR="00C74FF9" w:rsidRPr="00442360" w:rsidRDefault="00C74FF9" w:rsidP="00C74FF9">
      <w:pPr>
        <w:numPr>
          <w:ilvl w:val="0"/>
          <w:numId w:val="7"/>
        </w:numPr>
        <w:spacing w:before="100" w:beforeAutospacing="1" w:after="100" w:afterAutospacing="1" w:line="240" w:lineRule="auto"/>
        <w:rPr>
          <w:rFonts w:eastAsia="Times New Roman" w:cstheme="minorHAnsi"/>
        </w:rPr>
      </w:pPr>
      <w:r w:rsidRPr="00442360">
        <w:rPr>
          <w:rFonts w:eastAsia="Times New Roman" w:cstheme="minorHAnsi"/>
        </w:rPr>
        <w:t>Experience in multi-sector program monitoring and evaluation.</w:t>
      </w:r>
    </w:p>
    <w:p w:rsidR="00C74FF9" w:rsidRPr="00442360" w:rsidRDefault="00C74FF9" w:rsidP="00C74FF9">
      <w:pPr>
        <w:numPr>
          <w:ilvl w:val="0"/>
          <w:numId w:val="7"/>
        </w:numPr>
        <w:spacing w:before="100" w:beforeAutospacing="1" w:after="100" w:afterAutospacing="1" w:line="240" w:lineRule="auto"/>
        <w:rPr>
          <w:rFonts w:eastAsia="Times New Roman" w:cstheme="minorHAnsi"/>
        </w:rPr>
      </w:pPr>
      <w:r w:rsidRPr="00442360">
        <w:rPr>
          <w:rFonts w:eastAsia="Times New Roman" w:cstheme="minorHAnsi"/>
        </w:rPr>
        <w:lastRenderedPageBreak/>
        <w:t>Knowledge of data collection and management software, statistical tools, and reporting systems.</w:t>
      </w:r>
    </w:p>
    <w:p w:rsidR="00C74FF9" w:rsidRPr="00442360" w:rsidRDefault="00C74FF9" w:rsidP="00C74FF9">
      <w:pPr>
        <w:numPr>
          <w:ilvl w:val="0"/>
          <w:numId w:val="7"/>
        </w:numPr>
        <w:spacing w:before="100" w:beforeAutospacing="1" w:after="100" w:afterAutospacing="1" w:line="240" w:lineRule="auto"/>
        <w:rPr>
          <w:rFonts w:eastAsia="Times New Roman" w:cstheme="minorHAnsi"/>
        </w:rPr>
      </w:pPr>
      <w:r w:rsidRPr="00442360">
        <w:rPr>
          <w:rFonts w:eastAsia="Times New Roman" w:cstheme="minorHAnsi"/>
        </w:rPr>
        <w:t>Excellent written and spoken English; knowledge of local languages is an advantage.</w:t>
      </w:r>
    </w:p>
    <w:p w:rsidR="00C74FF9" w:rsidRPr="00442360" w:rsidRDefault="00C74FF9" w:rsidP="00C74FF9">
      <w:pPr>
        <w:numPr>
          <w:ilvl w:val="0"/>
          <w:numId w:val="7"/>
        </w:numPr>
        <w:spacing w:before="100" w:beforeAutospacing="1" w:after="100" w:afterAutospacing="1" w:line="240" w:lineRule="auto"/>
        <w:rPr>
          <w:rFonts w:eastAsia="Times New Roman" w:cstheme="minorHAnsi"/>
        </w:rPr>
      </w:pPr>
      <w:r w:rsidRPr="00442360">
        <w:rPr>
          <w:rFonts w:eastAsia="Times New Roman" w:cstheme="minorHAnsi"/>
        </w:rPr>
        <w:t>Ability to work in a challenging humanitarian and development environment.</w:t>
      </w:r>
    </w:p>
    <w:p w:rsidR="00C74FF9" w:rsidRPr="00442360" w:rsidRDefault="00C74FF9" w:rsidP="00442360">
      <w:pPr>
        <w:spacing w:after="0" w:line="240" w:lineRule="auto"/>
        <w:outlineLvl w:val="2"/>
        <w:rPr>
          <w:rFonts w:eastAsia="Times New Roman" w:cstheme="minorHAnsi"/>
          <w:b/>
          <w:bCs/>
          <w:color w:val="00B0F0"/>
        </w:rPr>
      </w:pPr>
      <w:r w:rsidRPr="00442360">
        <w:rPr>
          <w:rFonts w:eastAsia="Times New Roman" w:cstheme="minorHAnsi"/>
          <w:b/>
          <w:bCs/>
          <w:color w:val="00B0F0"/>
        </w:rPr>
        <w:t>Reporting and Accountability</w:t>
      </w:r>
    </w:p>
    <w:p w:rsidR="00C74FF9" w:rsidRPr="00442360" w:rsidRDefault="00C74FF9" w:rsidP="00442360">
      <w:pPr>
        <w:numPr>
          <w:ilvl w:val="0"/>
          <w:numId w:val="8"/>
        </w:numPr>
        <w:spacing w:after="0" w:line="240" w:lineRule="auto"/>
        <w:rPr>
          <w:rFonts w:eastAsia="Times New Roman" w:cstheme="minorHAnsi"/>
        </w:rPr>
      </w:pPr>
      <w:r w:rsidRPr="00442360">
        <w:rPr>
          <w:rFonts w:eastAsia="Times New Roman" w:cstheme="minorHAnsi"/>
        </w:rPr>
        <w:t>Reports directly to the Executive Director.</w:t>
      </w:r>
    </w:p>
    <w:p w:rsidR="0016576D" w:rsidRPr="00442360" w:rsidRDefault="00C74FF9" w:rsidP="00442360">
      <w:pPr>
        <w:numPr>
          <w:ilvl w:val="0"/>
          <w:numId w:val="8"/>
        </w:numPr>
        <w:spacing w:after="0" w:line="240" w:lineRule="auto"/>
        <w:rPr>
          <w:rFonts w:eastAsia="Times New Roman" w:cstheme="minorHAnsi"/>
        </w:rPr>
      </w:pPr>
      <w:r w:rsidRPr="00442360">
        <w:rPr>
          <w:rFonts w:eastAsia="Times New Roman" w:cstheme="minorHAnsi"/>
        </w:rPr>
        <w:t>Accountable for the quality, timeliness, and impact of MEAL systems, donor proposals, and grant submissions.</w:t>
      </w:r>
    </w:p>
    <w:p w:rsidR="00442360" w:rsidRPr="00442360" w:rsidRDefault="00442360" w:rsidP="00442360">
      <w:pPr>
        <w:spacing w:after="0" w:line="240" w:lineRule="auto"/>
        <w:ind w:left="720"/>
        <w:rPr>
          <w:rFonts w:eastAsia="Times New Roman" w:cstheme="minorHAnsi"/>
        </w:rPr>
      </w:pPr>
      <w:bookmarkStart w:id="0" w:name="_GoBack"/>
      <w:bookmarkEnd w:id="0"/>
    </w:p>
    <w:p w:rsidR="00924BCE" w:rsidRPr="00442360" w:rsidRDefault="00924BCE" w:rsidP="00442360">
      <w:pPr>
        <w:spacing w:after="0"/>
        <w:jc w:val="both"/>
        <w:rPr>
          <w:rFonts w:cstheme="minorHAnsi"/>
          <w:b/>
          <w:color w:val="00B0F0"/>
        </w:rPr>
      </w:pPr>
      <w:r w:rsidRPr="00442360">
        <w:rPr>
          <w:rFonts w:cstheme="minorHAnsi"/>
          <w:b/>
          <w:color w:val="00B0F0"/>
        </w:rPr>
        <w:t>SAFEGUARDING, PROTECTION, &amp; PSEA</w:t>
      </w:r>
    </w:p>
    <w:p w:rsidR="00924BCE" w:rsidRPr="00442360" w:rsidRDefault="00924BCE" w:rsidP="00442360">
      <w:pPr>
        <w:spacing w:after="0"/>
        <w:jc w:val="both"/>
        <w:rPr>
          <w:rFonts w:cstheme="minorHAnsi"/>
        </w:rPr>
      </w:pPr>
      <w:r w:rsidRPr="00442360">
        <w:rPr>
          <w:rFonts w:cstheme="minorHAnsi"/>
        </w:rPr>
        <w:t>The following safeguarding, protection, and PSEA commitments outline the standards that all applicants and staff of Human Appeal Development Organization (HADO) are expected to adhere to throughout their engagement with the organization.</w:t>
      </w:r>
    </w:p>
    <w:p w:rsidR="00924BCE" w:rsidRPr="00442360" w:rsidRDefault="00924BCE" w:rsidP="00442360">
      <w:pPr>
        <w:spacing w:after="0"/>
        <w:jc w:val="both"/>
        <w:rPr>
          <w:rFonts w:cstheme="minorHAnsi"/>
        </w:rPr>
      </w:pPr>
    </w:p>
    <w:p w:rsidR="00924BCE" w:rsidRPr="00442360" w:rsidRDefault="00924BCE" w:rsidP="00442360">
      <w:pPr>
        <w:pStyle w:val="Heading2"/>
        <w:spacing w:before="0" w:beforeAutospacing="0" w:after="0" w:afterAutospacing="0"/>
        <w:jc w:val="both"/>
        <w:rPr>
          <w:rFonts w:asciiTheme="minorHAnsi" w:hAnsiTheme="minorHAnsi" w:cstheme="minorHAnsi"/>
          <w:sz w:val="22"/>
          <w:szCs w:val="22"/>
        </w:rPr>
      </w:pPr>
      <w:r w:rsidRPr="00442360">
        <w:rPr>
          <w:rStyle w:val="Strong"/>
          <w:rFonts w:asciiTheme="minorHAnsi" w:hAnsiTheme="minorHAnsi" w:cstheme="minorHAnsi"/>
          <w:b/>
          <w:bCs/>
          <w:color w:val="00B0F0"/>
          <w:sz w:val="22"/>
          <w:szCs w:val="22"/>
        </w:rPr>
        <w:t>Protection and Safeguarding Commitment</w:t>
      </w:r>
    </w:p>
    <w:p w:rsidR="00924BCE" w:rsidRPr="00442360" w:rsidRDefault="00924BCE" w:rsidP="00442360">
      <w:pPr>
        <w:pStyle w:val="NormalWeb"/>
        <w:spacing w:before="0" w:beforeAutospacing="0" w:after="0" w:afterAutospacing="0"/>
        <w:jc w:val="both"/>
        <w:rPr>
          <w:rFonts w:asciiTheme="minorHAnsi" w:hAnsiTheme="minorHAnsi" w:cstheme="minorHAnsi"/>
          <w:sz w:val="22"/>
          <w:szCs w:val="22"/>
        </w:rPr>
      </w:pPr>
      <w:r w:rsidRPr="00442360">
        <w:rPr>
          <w:rFonts w:asciiTheme="minorHAnsi" w:hAnsiTheme="minorHAnsi" w:cstheme="minorHAnsi"/>
          <w:sz w:val="22"/>
          <w:szCs w:val="22"/>
        </w:rPr>
        <w:t>Human Appeal Development Organization (HADO) is committed to safeguarding the dignity, rights, and well-being of all people we serve. The organization has a zero-tolerance approach to all forms of abuse, exploitation, harassment, and neglect. All staff, consultants, and volunteers are expected to uphold safeguarding standards at all times, both inside and outside work.</w:t>
      </w:r>
    </w:p>
    <w:p w:rsidR="00924BCE" w:rsidRPr="00442360" w:rsidRDefault="00924BCE" w:rsidP="00442360">
      <w:pPr>
        <w:pStyle w:val="Heading2"/>
        <w:spacing w:before="0" w:beforeAutospacing="0" w:after="0" w:afterAutospacing="0"/>
        <w:jc w:val="both"/>
        <w:rPr>
          <w:rFonts w:asciiTheme="minorHAnsi" w:hAnsiTheme="minorHAnsi" w:cstheme="minorHAnsi"/>
          <w:color w:val="00B0F0"/>
          <w:sz w:val="22"/>
          <w:szCs w:val="22"/>
        </w:rPr>
      </w:pPr>
      <w:r w:rsidRPr="00442360">
        <w:rPr>
          <w:rStyle w:val="Strong"/>
          <w:rFonts w:asciiTheme="minorHAnsi" w:hAnsiTheme="minorHAnsi" w:cstheme="minorHAnsi"/>
          <w:b/>
          <w:bCs/>
          <w:color w:val="00B0F0"/>
          <w:sz w:val="22"/>
          <w:szCs w:val="22"/>
        </w:rPr>
        <w:t>Prevention of Sexual Exploitation and Abuse (PSEA)</w:t>
      </w:r>
    </w:p>
    <w:p w:rsidR="00924BCE" w:rsidRPr="00442360" w:rsidRDefault="00924BCE" w:rsidP="00442360">
      <w:pPr>
        <w:pStyle w:val="NormalWeb"/>
        <w:spacing w:before="0" w:beforeAutospacing="0" w:after="0" w:afterAutospacing="0"/>
        <w:jc w:val="both"/>
        <w:rPr>
          <w:rFonts w:asciiTheme="minorHAnsi" w:hAnsiTheme="minorHAnsi" w:cstheme="minorHAnsi"/>
          <w:sz w:val="22"/>
          <w:szCs w:val="22"/>
        </w:rPr>
      </w:pPr>
      <w:r w:rsidRPr="00442360">
        <w:rPr>
          <w:rFonts w:asciiTheme="minorHAnsi" w:hAnsiTheme="minorHAnsi" w:cstheme="minorHAnsi"/>
          <w:sz w:val="22"/>
          <w:szCs w:val="22"/>
        </w:rPr>
        <w:t>HADO strictly prohibits any form of sexual exploitation and abuse. All employees must maintain the highest standards of professional conduct, avoid misconduct of any kind, and report any suspected SEA cases through established reporting channels. Any breach of this policy may result in disciplinary action, termination, or legal consequences.</w:t>
      </w:r>
    </w:p>
    <w:p w:rsidR="00924BCE" w:rsidRPr="00442360" w:rsidRDefault="00924BCE" w:rsidP="00442360">
      <w:pPr>
        <w:pStyle w:val="NormalWeb"/>
        <w:spacing w:before="0" w:beforeAutospacing="0" w:after="0" w:afterAutospacing="0"/>
        <w:ind w:left="720"/>
        <w:jc w:val="both"/>
        <w:rPr>
          <w:rFonts w:asciiTheme="minorHAnsi" w:hAnsiTheme="minorHAnsi" w:cstheme="minorHAnsi"/>
          <w:sz w:val="22"/>
          <w:szCs w:val="22"/>
        </w:rPr>
      </w:pPr>
    </w:p>
    <w:p w:rsidR="00924BCE" w:rsidRPr="00442360" w:rsidRDefault="00924BCE" w:rsidP="00442360">
      <w:pPr>
        <w:pStyle w:val="Heading2"/>
        <w:spacing w:before="0" w:beforeAutospacing="0" w:after="0" w:afterAutospacing="0"/>
        <w:jc w:val="both"/>
        <w:rPr>
          <w:rFonts w:asciiTheme="minorHAnsi" w:hAnsiTheme="minorHAnsi" w:cstheme="minorHAnsi"/>
          <w:color w:val="00B0F0"/>
          <w:sz w:val="22"/>
          <w:szCs w:val="22"/>
        </w:rPr>
      </w:pPr>
      <w:r w:rsidRPr="00442360">
        <w:rPr>
          <w:rStyle w:val="Strong"/>
          <w:rFonts w:asciiTheme="minorHAnsi" w:hAnsiTheme="minorHAnsi" w:cstheme="minorHAnsi"/>
          <w:b/>
          <w:bCs/>
          <w:color w:val="00B0F0"/>
          <w:sz w:val="22"/>
          <w:szCs w:val="22"/>
        </w:rPr>
        <w:t>Child Protection</w:t>
      </w:r>
    </w:p>
    <w:p w:rsidR="00924BCE" w:rsidRPr="00442360" w:rsidRDefault="00924BCE" w:rsidP="00442360">
      <w:pPr>
        <w:pStyle w:val="NormalWeb"/>
        <w:spacing w:before="0" w:beforeAutospacing="0" w:after="0" w:afterAutospacing="0"/>
        <w:jc w:val="both"/>
        <w:rPr>
          <w:rFonts w:asciiTheme="minorHAnsi" w:hAnsiTheme="minorHAnsi" w:cstheme="minorHAnsi"/>
          <w:sz w:val="22"/>
          <w:szCs w:val="22"/>
        </w:rPr>
      </w:pPr>
      <w:r w:rsidRPr="00442360">
        <w:rPr>
          <w:rFonts w:asciiTheme="minorHAnsi" w:hAnsiTheme="minorHAnsi" w:cstheme="minorHAnsi"/>
          <w:sz w:val="22"/>
          <w:szCs w:val="22"/>
        </w:rPr>
        <w:t>HADO is fully committed to protecting children from all forms of harm. Staff are required to ensure safe and appropriate interactions with children, comply with child protection policies, and actively prevent any form of abuse or exploitation in all program activities.</w:t>
      </w:r>
    </w:p>
    <w:p w:rsidR="00924BCE" w:rsidRPr="00442360" w:rsidRDefault="00924BCE" w:rsidP="00442360">
      <w:pPr>
        <w:pStyle w:val="Heading2"/>
        <w:spacing w:before="0" w:beforeAutospacing="0" w:after="0" w:afterAutospacing="0"/>
        <w:ind w:left="720"/>
        <w:jc w:val="both"/>
        <w:rPr>
          <w:rFonts w:asciiTheme="minorHAnsi" w:hAnsiTheme="minorHAnsi" w:cstheme="minorHAnsi"/>
          <w:b w:val="0"/>
          <w:bCs w:val="0"/>
          <w:sz w:val="22"/>
          <w:szCs w:val="22"/>
        </w:rPr>
      </w:pPr>
    </w:p>
    <w:p w:rsidR="00924BCE" w:rsidRPr="00442360" w:rsidRDefault="00924BCE" w:rsidP="00442360">
      <w:pPr>
        <w:pStyle w:val="Heading2"/>
        <w:spacing w:before="0" w:beforeAutospacing="0" w:after="0" w:afterAutospacing="0"/>
        <w:ind w:left="720"/>
        <w:jc w:val="both"/>
        <w:rPr>
          <w:rFonts w:asciiTheme="minorHAnsi" w:hAnsiTheme="minorHAnsi" w:cstheme="minorHAnsi"/>
          <w:b w:val="0"/>
          <w:bCs w:val="0"/>
          <w:sz w:val="22"/>
          <w:szCs w:val="22"/>
        </w:rPr>
      </w:pPr>
    </w:p>
    <w:p w:rsidR="00924BCE" w:rsidRPr="00442360" w:rsidRDefault="00924BCE" w:rsidP="00442360">
      <w:pPr>
        <w:pStyle w:val="Heading2"/>
        <w:spacing w:before="0" w:beforeAutospacing="0" w:after="0" w:afterAutospacing="0"/>
        <w:jc w:val="both"/>
        <w:rPr>
          <w:rFonts w:asciiTheme="minorHAnsi" w:hAnsiTheme="minorHAnsi" w:cstheme="minorHAnsi"/>
          <w:color w:val="00B0F0"/>
          <w:sz w:val="22"/>
          <w:szCs w:val="22"/>
        </w:rPr>
      </w:pPr>
      <w:r w:rsidRPr="00442360">
        <w:rPr>
          <w:rStyle w:val="Strong"/>
          <w:rFonts w:asciiTheme="minorHAnsi" w:hAnsiTheme="minorHAnsi" w:cstheme="minorHAnsi"/>
          <w:b/>
          <w:bCs/>
          <w:color w:val="00B0F0"/>
          <w:sz w:val="22"/>
          <w:szCs w:val="22"/>
        </w:rPr>
        <w:t>Safeguarding Recruitment and Accountability</w:t>
      </w:r>
    </w:p>
    <w:p w:rsidR="00924BCE" w:rsidRPr="00442360" w:rsidRDefault="00442360" w:rsidP="00442360">
      <w:pPr>
        <w:pStyle w:val="NormalWeb"/>
        <w:spacing w:before="0" w:beforeAutospacing="0" w:after="0" w:afterAutospacing="0"/>
        <w:jc w:val="both"/>
        <w:rPr>
          <w:rFonts w:asciiTheme="minorHAnsi" w:hAnsiTheme="minorHAnsi" w:cstheme="minorHAnsi"/>
          <w:sz w:val="22"/>
          <w:szCs w:val="22"/>
        </w:rPr>
      </w:pPr>
      <w:r w:rsidRPr="00442360">
        <w:rPr>
          <w:rFonts w:asciiTheme="minorHAnsi" w:hAnsiTheme="minorHAnsi" w:cstheme="minorHAnsi"/>
          <w:sz w:val="22"/>
          <w:szCs w:val="22"/>
        </w:rPr>
        <w:t>A</w:t>
      </w:r>
      <w:r w:rsidR="00924BCE" w:rsidRPr="00442360">
        <w:rPr>
          <w:rFonts w:asciiTheme="minorHAnsi" w:hAnsiTheme="minorHAnsi" w:cstheme="minorHAnsi"/>
          <w:sz w:val="22"/>
          <w:szCs w:val="22"/>
        </w:rPr>
        <w:t>ll candidates are subject to rigorous safeguarding measures, including reference checks, background verification, and review of previous employment history. HADO promotes a safe reporting culture, protects whistleblowers, and ensures that any safeguarding concerns are addressed promptly and responsibly.</w:t>
      </w:r>
    </w:p>
    <w:p w:rsidR="00924BCE" w:rsidRPr="00442360" w:rsidRDefault="00924BCE" w:rsidP="00442360">
      <w:pPr>
        <w:pStyle w:val="Heading2"/>
        <w:spacing w:before="0" w:beforeAutospacing="0" w:after="0" w:afterAutospacing="0"/>
        <w:jc w:val="both"/>
        <w:rPr>
          <w:rFonts w:asciiTheme="minorHAnsi" w:hAnsiTheme="minorHAnsi" w:cstheme="minorHAnsi"/>
          <w:b w:val="0"/>
          <w:bCs w:val="0"/>
          <w:sz w:val="22"/>
          <w:szCs w:val="22"/>
        </w:rPr>
      </w:pPr>
    </w:p>
    <w:p w:rsidR="00924BCE" w:rsidRPr="00442360" w:rsidRDefault="00924BCE" w:rsidP="00442360">
      <w:pPr>
        <w:pStyle w:val="Heading2"/>
        <w:spacing w:before="0" w:beforeAutospacing="0" w:after="0" w:afterAutospacing="0"/>
        <w:jc w:val="both"/>
        <w:rPr>
          <w:rFonts w:asciiTheme="minorHAnsi" w:hAnsiTheme="minorHAnsi" w:cstheme="minorHAnsi"/>
          <w:color w:val="00B0F0"/>
          <w:sz w:val="22"/>
          <w:szCs w:val="22"/>
        </w:rPr>
      </w:pPr>
      <w:r w:rsidRPr="00442360">
        <w:rPr>
          <w:rStyle w:val="Strong"/>
          <w:rFonts w:asciiTheme="minorHAnsi" w:hAnsiTheme="minorHAnsi" w:cstheme="minorHAnsi"/>
          <w:b/>
          <w:bCs/>
          <w:color w:val="00B0F0"/>
          <w:sz w:val="22"/>
          <w:szCs w:val="22"/>
        </w:rPr>
        <w:t>Equal Opportunity and Safe Workplace</w:t>
      </w:r>
    </w:p>
    <w:p w:rsidR="00924BCE" w:rsidRPr="00442360" w:rsidRDefault="00924BCE" w:rsidP="00924BCE">
      <w:pPr>
        <w:pStyle w:val="NormalWeb"/>
        <w:numPr>
          <w:ilvl w:val="0"/>
          <w:numId w:val="8"/>
        </w:numPr>
        <w:spacing w:before="0" w:beforeAutospacing="0" w:after="0" w:afterAutospacing="0"/>
        <w:jc w:val="both"/>
        <w:rPr>
          <w:rFonts w:asciiTheme="minorHAnsi" w:hAnsiTheme="minorHAnsi" w:cstheme="minorHAnsi"/>
          <w:sz w:val="22"/>
          <w:szCs w:val="22"/>
        </w:rPr>
      </w:pPr>
      <w:r w:rsidRPr="00442360">
        <w:rPr>
          <w:rFonts w:asciiTheme="minorHAnsi" w:hAnsiTheme="minorHAnsi" w:cstheme="minorHAnsi"/>
          <w:sz w:val="22"/>
          <w:szCs w:val="22"/>
        </w:rPr>
        <w:t>HADO is an equal opportunity employer committed to a safe, respectful, and inclusive work environment. Discrimination, harassment, and abuse of power are not tolerated under any circumstances.</w:t>
      </w:r>
    </w:p>
    <w:p w:rsidR="00924BCE" w:rsidRPr="00442360" w:rsidRDefault="00924BCE" w:rsidP="00442360">
      <w:pPr>
        <w:spacing w:after="0"/>
        <w:jc w:val="both"/>
        <w:rPr>
          <w:rFonts w:cstheme="minorHAnsi"/>
        </w:rPr>
      </w:pPr>
    </w:p>
    <w:p w:rsidR="00924BCE" w:rsidRPr="00442360" w:rsidRDefault="00924BCE" w:rsidP="00442360">
      <w:pPr>
        <w:spacing w:after="0"/>
        <w:ind w:left="360"/>
        <w:rPr>
          <w:rFonts w:cstheme="minorHAnsi"/>
          <w:i/>
        </w:rPr>
      </w:pPr>
      <w:r w:rsidRPr="00442360">
        <w:rPr>
          <w:rFonts w:cstheme="minorHAnsi"/>
          <w:i/>
        </w:rPr>
        <w:t xml:space="preserve">Interested </w:t>
      </w:r>
      <w:r w:rsidR="00442360" w:rsidRPr="00442360">
        <w:rPr>
          <w:rFonts w:cstheme="minorHAnsi"/>
          <w:i/>
        </w:rPr>
        <w:t xml:space="preserve">female candidates are highly encouraged to </w:t>
      </w:r>
      <w:r w:rsidRPr="00442360">
        <w:rPr>
          <w:rFonts w:cstheme="minorHAnsi"/>
          <w:i/>
        </w:rPr>
        <w:t xml:space="preserve">submit their applications to the HR Manager using the email addresses </w:t>
      </w:r>
      <w:hyperlink r:id="rId6" w:history="1">
        <w:r w:rsidRPr="00442360">
          <w:rPr>
            <w:rStyle w:val="Hyperlink"/>
            <w:rFonts w:cstheme="minorHAnsi"/>
            <w:i/>
            <w:shd w:val="clear" w:color="auto" w:fill="FFFFFF"/>
          </w:rPr>
          <w:t>info@hado.org.ss</w:t>
        </w:r>
      </w:hyperlink>
      <w:r w:rsidRPr="00442360">
        <w:rPr>
          <w:rFonts w:cstheme="minorHAnsi"/>
          <w:i/>
          <w:color w:val="13273A"/>
          <w:shd w:val="clear" w:color="auto" w:fill="FFFFFF"/>
        </w:rPr>
        <w:t xml:space="preserve">. Copying </w:t>
      </w:r>
      <w:hyperlink r:id="rId7" w:history="1">
        <w:r w:rsidRPr="00442360">
          <w:rPr>
            <w:rStyle w:val="Hyperlink"/>
            <w:rFonts w:cstheme="minorHAnsi"/>
            <w:i/>
            <w:shd w:val="clear" w:color="auto" w:fill="FFFFFF"/>
          </w:rPr>
          <w:t>hadosouthsudan2020@gmail.com</w:t>
        </w:r>
      </w:hyperlink>
      <w:r w:rsidRPr="00442360">
        <w:rPr>
          <w:rFonts w:cstheme="minorHAnsi"/>
          <w:i/>
          <w:color w:val="13273A"/>
          <w:shd w:val="clear" w:color="auto" w:fill="FFFFFF"/>
        </w:rPr>
        <w:t xml:space="preserve">, </w:t>
      </w:r>
      <w:r w:rsidRPr="00442360">
        <w:rPr>
          <w:rFonts w:cstheme="minorHAnsi"/>
          <w:i/>
          <w:color w:val="13273A"/>
          <w:shd w:val="clear" w:color="auto" w:fill="FFFFFF"/>
        </w:rPr>
        <w:t>by June 30, 2026</w:t>
      </w:r>
    </w:p>
    <w:p w:rsidR="00924BCE" w:rsidRPr="00442360" w:rsidRDefault="00924BCE" w:rsidP="00924BCE">
      <w:pPr>
        <w:spacing w:before="100" w:beforeAutospacing="1" w:after="100" w:afterAutospacing="1" w:line="240" w:lineRule="auto"/>
        <w:rPr>
          <w:rFonts w:eastAsia="Times New Roman" w:cstheme="minorHAnsi"/>
        </w:rPr>
      </w:pPr>
    </w:p>
    <w:sectPr w:rsidR="00924BCE" w:rsidRPr="00442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D1FC1"/>
    <w:multiLevelType w:val="multilevel"/>
    <w:tmpl w:val="ECB8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9492A"/>
    <w:multiLevelType w:val="multilevel"/>
    <w:tmpl w:val="0E4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3A3FF1"/>
    <w:multiLevelType w:val="multilevel"/>
    <w:tmpl w:val="7A9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2250D"/>
    <w:multiLevelType w:val="multilevel"/>
    <w:tmpl w:val="42E8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A7AD3"/>
    <w:multiLevelType w:val="hybridMultilevel"/>
    <w:tmpl w:val="9CEE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90C45"/>
    <w:multiLevelType w:val="multilevel"/>
    <w:tmpl w:val="BB2E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C32EF8"/>
    <w:multiLevelType w:val="multilevel"/>
    <w:tmpl w:val="3180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BC5C1D"/>
    <w:multiLevelType w:val="multilevel"/>
    <w:tmpl w:val="FADA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B9726D"/>
    <w:multiLevelType w:val="multilevel"/>
    <w:tmpl w:val="3A18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7"/>
  </w:num>
  <w:num w:numId="5">
    <w:abstractNumId w:val="3"/>
  </w:num>
  <w:num w:numId="6">
    <w:abstractNumId w:val="1"/>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F9"/>
    <w:rsid w:val="0016576D"/>
    <w:rsid w:val="00442360"/>
    <w:rsid w:val="0078123A"/>
    <w:rsid w:val="00924BCE"/>
    <w:rsid w:val="009A783C"/>
    <w:rsid w:val="00A977D1"/>
    <w:rsid w:val="00C7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50A16-5B77-4C51-977D-B25AB909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4F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4F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4F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4F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4F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4FF9"/>
    <w:rPr>
      <w:rFonts w:ascii="Times New Roman" w:eastAsia="Times New Roman" w:hAnsi="Times New Roman" w:cs="Times New Roman"/>
      <w:b/>
      <w:bCs/>
      <w:sz w:val="24"/>
      <w:szCs w:val="24"/>
    </w:rPr>
  </w:style>
  <w:style w:type="paragraph" w:styleId="NormalWeb">
    <w:name w:val="Normal (Web)"/>
    <w:basedOn w:val="Normal"/>
    <w:uiPriority w:val="99"/>
    <w:unhideWhenUsed/>
    <w:rsid w:val="00C74F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4FF9"/>
    <w:rPr>
      <w:b/>
      <w:bCs/>
    </w:rPr>
  </w:style>
  <w:style w:type="character" w:styleId="Hyperlink">
    <w:name w:val="Hyperlink"/>
    <w:basedOn w:val="DefaultParagraphFont"/>
    <w:uiPriority w:val="99"/>
    <w:unhideWhenUsed/>
    <w:rsid w:val="00924BCE"/>
    <w:rPr>
      <w:color w:val="0563C1" w:themeColor="hyperlink"/>
      <w:u w:val="single"/>
    </w:rPr>
  </w:style>
  <w:style w:type="paragraph" w:styleId="ListParagraph">
    <w:name w:val="List Paragraph"/>
    <w:basedOn w:val="Normal"/>
    <w:uiPriority w:val="34"/>
    <w:qFormat/>
    <w:rsid w:val="00924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47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dosouthsudan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do.org.s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Mawa</cp:lastModifiedBy>
  <cp:revision>6</cp:revision>
  <dcterms:created xsi:type="dcterms:W3CDTF">2026-03-22T12:15:00Z</dcterms:created>
  <dcterms:modified xsi:type="dcterms:W3CDTF">2026-05-11T12:30:00Z</dcterms:modified>
</cp:coreProperties>
</file>